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F1B" w:rsidRPr="003D3F81" w:rsidRDefault="006E6F1B" w:rsidP="006E6F1B">
      <w:pPr>
        <w:jc w:val="center"/>
        <w:rPr>
          <w:rFonts w:ascii="Arial" w:hAnsi="Arial" w:cs="Arial"/>
          <w:i/>
          <w:sz w:val="44"/>
          <w:szCs w:val="44"/>
        </w:rPr>
      </w:pPr>
      <w:r w:rsidRPr="003D3F81">
        <w:rPr>
          <w:rFonts w:ascii="Arial" w:hAnsi="Arial" w:cs="Arial"/>
          <w:i/>
          <w:sz w:val="44"/>
          <w:szCs w:val="44"/>
        </w:rPr>
        <w:t xml:space="preserve">Red River Historian </w:t>
      </w:r>
    </w:p>
    <w:p w:rsidR="006E6F1B" w:rsidRPr="003D3F81" w:rsidRDefault="006E6F1B" w:rsidP="006E6F1B">
      <w:pPr>
        <w:jc w:val="center"/>
        <w:rPr>
          <w:rFonts w:ascii="Arial" w:hAnsi="Arial" w:cs="Arial"/>
          <w:i/>
          <w:sz w:val="28"/>
          <w:szCs w:val="28"/>
        </w:rPr>
      </w:pPr>
      <w:r w:rsidRPr="003D3F81">
        <w:rPr>
          <w:rFonts w:ascii="Arial" w:hAnsi="Arial" w:cs="Arial"/>
          <w:i/>
          <w:sz w:val="28"/>
          <w:szCs w:val="28"/>
        </w:rPr>
        <w:t>Press * Presentations * Art</w:t>
      </w:r>
    </w:p>
    <w:p w:rsidR="006E6F1B" w:rsidRDefault="006E6F1B" w:rsidP="006E6F1B">
      <w:pPr>
        <w:jc w:val="center"/>
      </w:pPr>
      <w:r w:rsidRPr="00CF76F4">
        <w:rPr>
          <w:rFonts w:ascii="Adobe Garamond Pro" w:hAnsi="Adobe Garamond Pro"/>
          <w:b/>
          <w:sz w:val="20"/>
          <w:szCs w:val="20"/>
        </w:rPr>
        <w:t>_____________________________</w:t>
      </w:r>
      <w:r>
        <w:rPr>
          <w:rFonts w:ascii="Adobe Garamond Pro" w:hAnsi="Adobe Garamond Pro"/>
          <w:b/>
          <w:sz w:val="20"/>
          <w:szCs w:val="20"/>
        </w:rPr>
        <w:t>______________</w:t>
      </w:r>
      <w:r w:rsidRPr="00CF76F4">
        <w:rPr>
          <w:rFonts w:ascii="Adobe Garamond Pro" w:hAnsi="Adobe Garamond Pro"/>
          <w:b/>
          <w:sz w:val="20"/>
          <w:szCs w:val="20"/>
        </w:rPr>
        <w:t>_________________________________________________________</w:t>
      </w:r>
    </w:p>
    <w:p w:rsidR="00D930E5" w:rsidRDefault="00D930E5" w:rsidP="006E6F1B">
      <w:pPr>
        <w:pStyle w:val="NoSpacing"/>
      </w:pPr>
    </w:p>
    <w:p w:rsidR="006E6F1B" w:rsidRDefault="006E6F1B" w:rsidP="006E6F1B">
      <w:pPr>
        <w:pStyle w:val="NoSpacing"/>
      </w:pPr>
    </w:p>
    <w:p w:rsidR="006E6F1B" w:rsidRDefault="00106392" w:rsidP="00106392">
      <w:pPr>
        <w:pStyle w:val="NoSpacing"/>
        <w:jc w:val="center"/>
      </w:pPr>
      <w:r>
        <w:rPr>
          <w:noProof/>
        </w:rPr>
        <w:drawing>
          <wp:inline distT="0" distB="0" distL="0" distR="0">
            <wp:extent cx="4076700" cy="31439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steuart-curry-tornado-over-kansas.jpg"/>
                    <pic:cNvPicPr/>
                  </pic:nvPicPr>
                  <pic:blipFill>
                    <a:blip r:embed="rId6">
                      <a:extLst>
                        <a:ext uri="{28A0092B-C50C-407E-A947-70E740481C1C}">
                          <a14:useLocalDpi xmlns:a14="http://schemas.microsoft.com/office/drawing/2010/main" val="0"/>
                        </a:ext>
                      </a:extLst>
                    </a:blip>
                    <a:stretch>
                      <a:fillRect/>
                    </a:stretch>
                  </pic:blipFill>
                  <pic:spPr>
                    <a:xfrm>
                      <a:off x="0" y="0"/>
                      <a:ext cx="4078659" cy="3145477"/>
                    </a:xfrm>
                    <a:prstGeom prst="rect">
                      <a:avLst/>
                    </a:prstGeom>
                  </pic:spPr>
                </pic:pic>
              </a:graphicData>
            </a:graphic>
          </wp:inline>
        </w:drawing>
      </w:r>
    </w:p>
    <w:p w:rsidR="006E6F1B" w:rsidRDefault="006E6F1B" w:rsidP="006E6F1B">
      <w:pPr>
        <w:pStyle w:val="NoSpacing"/>
      </w:pPr>
    </w:p>
    <w:p w:rsidR="006E6F1B" w:rsidRPr="00377668" w:rsidRDefault="006E6F1B" w:rsidP="006E6F1B">
      <w:pPr>
        <w:jc w:val="center"/>
        <w:rPr>
          <w:b/>
          <w:sz w:val="36"/>
        </w:rPr>
      </w:pPr>
      <w:r w:rsidRPr="00377668">
        <w:rPr>
          <w:b/>
          <w:sz w:val="36"/>
        </w:rPr>
        <w:t>Program title:</w:t>
      </w:r>
    </w:p>
    <w:p w:rsidR="006E6F1B" w:rsidRDefault="006E6F1B" w:rsidP="006E6F1B">
      <w:pPr>
        <w:jc w:val="center"/>
        <w:rPr>
          <w:i/>
          <w:sz w:val="36"/>
        </w:rPr>
      </w:pPr>
      <w:r>
        <w:rPr>
          <w:i/>
          <w:sz w:val="36"/>
        </w:rPr>
        <w:t>Public Art from the WPA</w:t>
      </w:r>
    </w:p>
    <w:p w:rsidR="006E6F1B" w:rsidRDefault="006E6F1B" w:rsidP="006E6F1B">
      <w:pPr>
        <w:rPr>
          <w:b/>
        </w:rPr>
      </w:pPr>
    </w:p>
    <w:p w:rsidR="006E6F1B" w:rsidRPr="00380D45" w:rsidRDefault="006E6F1B" w:rsidP="006E6F1B">
      <w:pPr>
        <w:rPr>
          <w:b/>
        </w:rPr>
      </w:pPr>
      <w:r w:rsidRPr="00380D45">
        <w:rPr>
          <w:b/>
        </w:rPr>
        <w:t>Program Description:</w:t>
      </w:r>
    </w:p>
    <w:p w:rsidR="006E6F1B" w:rsidRDefault="006E6F1B" w:rsidP="006E6F1B">
      <w:r>
        <w:t>The Works Progress Administration, which began in 1934 as a component of Franklin Delano Roosevelt’s second “New Deal,” proved to be one of the most successful programs during the Great Depression. The project employed thousands of writers, teachers, photographers, designers, thespians, and artists, ultimately creating a kaleidoscope of American culture that has not been duplicated since. In this presentation, students will explore the history of the program and examine the contributions from a variety of professionals, including posters, murals, photographs, recipes, travelogues, and life stories.</w:t>
      </w:r>
    </w:p>
    <w:p w:rsidR="006E6F1B" w:rsidRDefault="006E6F1B" w:rsidP="006E6F1B"/>
    <w:p w:rsidR="006E6F1B" w:rsidRPr="00E97D24" w:rsidRDefault="006E6F1B" w:rsidP="006E6F1B">
      <w:pPr>
        <w:rPr>
          <w:b/>
        </w:rPr>
      </w:pPr>
      <w:r w:rsidRPr="00E97D24">
        <w:rPr>
          <w:b/>
        </w:rPr>
        <w:t>Presenter Information</w:t>
      </w:r>
    </w:p>
    <w:p w:rsidR="006E6F1B" w:rsidRDefault="006E6F1B" w:rsidP="006E6F1B">
      <w:r>
        <w:t xml:space="preserve">Robin Cole-Jett possesses a Master of Education in Secondary Education and a Master of Arts in History. She teaches US History at a local junior college, consults and creates educational materials for the Texas Historical Commission, conducts tours on Bonnie and Clyde, and gives presentations for museums, affinity groups, schools, and senior citizen centers throughout the region. Her website, </w:t>
      </w:r>
      <w:hyperlink r:id="rId7" w:history="1">
        <w:r w:rsidRPr="0065321E">
          <w:rPr>
            <w:rStyle w:val="Hyperlink"/>
          </w:rPr>
          <w:t>www.redriverhistorian.com</w:t>
        </w:r>
      </w:hyperlink>
      <w:r>
        <w:t xml:space="preserve">, has allowed her to share regional history with many like-minded individuals. She has authored four books on the history of the “Old Southwest” and is currently writing a fifth “Traveling History Guide” about Ghost Towns in the Red River Valley. </w:t>
      </w:r>
    </w:p>
    <w:p w:rsidR="006E6F1B" w:rsidRDefault="006E6F1B" w:rsidP="006E6F1B">
      <w:pPr>
        <w:rPr>
          <w:b/>
        </w:rPr>
      </w:pPr>
    </w:p>
    <w:p w:rsidR="006E6F1B" w:rsidRPr="00A113EA" w:rsidRDefault="006E6F1B" w:rsidP="006E6F1B">
      <w:pPr>
        <w:rPr>
          <w:b/>
        </w:rPr>
      </w:pPr>
      <w:r w:rsidRPr="00A113EA">
        <w:rPr>
          <w:b/>
        </w:rPr>
        <w:t>Art Component</w:t>
      </w:r>
      <w:r>
        <w:rPr>
          <w:b/>
        </w:rPr>
        <w:t>:</w:t>
      </w:r>
    </w:p>
    <w:p w:rsidR="006E6F1B" w:rsidRDefault="006E6F1B" w:rsidP="006E6F1B">
      <w:r>
        <w:t xml:space="preserve">The teacher can choose which art components to include with the presentation. Please note that appropriate component inclusion will depend on the amount of time allotted to the presentation. </w:t>
      </w:r>
      <w:r>
        <w:tab/>
      </w:r>
    </w:p>
    <w:p w:rsidR="006E6F1B" w:rsidRDefault="006E6F1B" w:rsidP="006E6F1B">
      <w:pPr>
        <w:numPr>
          <w:ilvl w:val="0"/>
          <w:numId w:val="1"/>
        </w:numPr>
      </w:pPr>
      <w:r>
        <w:t>Students will identify artists and styles associated with the WPA.</w:t>
      </w:r>
    </w:p>
    <w:p w:rsidR="006E6F1B" w:rsidRDefault="006E6F1B" w:rsidP="006E6F1B">
      <w:pPr>
        <w:numPr>
          <w:ilvl w:val="0"/>
          <w:numId w:val="1"/>
        </w:numPr>
      </w:pPr>
      <w:r>
        <w:t>Students will critically assess subject matter through photographic selections.</w:t>
      </w:r>
    </w:p>
    <w:p w:rsidR="006E6F1B" w:rsidRDefault="006E6F1B" w:rsidP="006E6F1B">
      <w:pPr>
        <w:numPr>
          <w:ilvl w:val="0"/>
          <w:numId w:val="1"/>
        </w:numPr>
      </w:pPr>
      <w:r>
        <w:lastRenderedPageBreak/>
        <w:t xml:space="preserve">Students will create their own “guides” </w:t>
      </w:r>
      <w:r w:rsidR="00BC3E37">
        <w:t>that can include family stories and</w:t>
      </w:r>
      <w:r>
        <w:t xml:space="preserve"> </w:t>
      </w:r>
      <w:r w:rsidR="00BC3E37">
        <w:t>recipes. They can illustrate this through photographs and/or artwork.</w:t>
      </w:r>
    </w:p>
    <w:p w:rsidR="00BC3E37" w:rsidRDefault="00BC3E37" w:rsidP="006E6F1B">
      <w:pPr>
        <w:numPr>
          <w:ilvl w:val="0"/>
          <w:numId w:val="1"/>
        </w:numPr>
      </w:pPr>
      <w:r>
        <w:t xml:space="preserve">Students will create posters with public service announcements that </w:t>
      </w:r>
      <w:proofErr w:type="gramStart"/>
      <w:r>
        <w:t>is</w:t>
      </w:r>
      <w:proofErr w:type="gramEnd"/>
      <w:r>
        <w:t xml:space="preserve"> relevant to the time period of the Great Depression as well as today.</w:t>
      </w:r>
    </w:p>
    <w:p w:rsidR="00081C70" w:rsidRDefault="00081C70" w:rsidP="006E6F1B">
      <w:pPr>
        <w:numPr>
          <w:ilvl w:val="0"/>
          <w:numId w:val="1"/>
        </w:numPr>
      </w:pPr>
      <w:r>
        <w:t>Students will evaluate peers’ artworks based on their own interpretations.</w:t>
      </w:r>
    </w:p>
    <w:p w:rsidR="006E6F1B" w:rsidRDefault="006E6F1B" w:rsidP="006E6F1B"/>
    <w:p w:rsidR="006E6F1B" w:rsidRPr="00380D45" w:rsidRDefault="006E6F1B" w:rsidP="006E6F1B">
      <w:pPr>
        <w:rPr>
          <w:b/>
        </w:rPr>
      </w:pPr>
      <w:r w:rsidRPr="00380D45">
        <w:rPr>
          <w:b/>
        </w:rPr>
        <w:t>Subject matter:</w:t>
      </w:r>
    </w:p>
    <w:p w:rsidR="006E6F1B" w:rsidRDefault="006E6F1B" w:rsidP="006E6F1B">
      <w:r>
        <w:t xml:space="preserve">US History </w:t>
      </w:r>
      <w:r w:rsidR="00BC3E37">
        <w:t>during the Great Depression and New Deal</w:t>
      </w:r>
      <w:r>
        <w:t>; Texas history; cultural history; economics; creative expression; historical/cultural heritage</w:t>
      </w:r>
      <w:r w:rsidR="00BC3E37">
        <w:t>; professions in the field of Arts.</w:t>
      </w:r>
    </w:p>
    <w:p w:rsidR="006E6F1B" w:rsidRDefault="006E6F1B" w:rsidP="006E6F1B"/>
    <w:p w:rsidR="006E6F1B" w:rsidRPr="00380D45" w:rsidRDefault="006E6F1B" w:rsidP="006E6F1B">
      <w:pPr>
        <w:rPr>
          <w:b/>
        </w:rPr>
      </w:pPr>
      <w:r w:rsidRPr="00380D45">
        <w:rPr>
          <w:b/>
        </w:rPr>
        <w:t>Grade levels:</w:t>
      </w:r>
    </w:p>
    <w:p w:rsidR="006E6F1B" w:rsidRDefault="00BC3E37" w:rsidP="006E6F1B">
      <w:r>
        <w:t>5</w:t>
      </w:r>
      <w:r w:rsidR="006E6F1B" w:rsidRPr="002D2A87">
        <w:rPr>
          <w:vertAlign w:val="superscript"/>
        </w:rPr>
        <w:t>th</w:t>
      </w:r>
      <w:r w:rsidR="00AC71A0">
        <w:t xml:space="preserve"> grade </w:t>
      </w:r>
      <w:r w:rsidR="00106392">
        <w:t xml:space="preserve">art and social studies </w:t>
      </w:r>
      <w:r w:rsidR="00AC71A0">
        <w:t>and 8</w:t>
      </w:r>
      <w:r w:rsidR="006E6F1B" w:rsidRPr="002D2A87">
        <w:rPr>
          <w:vertAlign w:val="superscript"/>
        </w:rPr>
        <w:t>th</w:t>
      </w:r>
      <w:r w:rsidR="006E6F1B">
        <w:t xml:space="preserve"> grade art </w:t>
      </w:r>
    </w:p>
    <w:p w:rsidR="006E6F1B" w:rsidRDefault="006E6F1B" w:rsidP="006E6F1B"/>
    <w:p w:rsidR="00971DF9" w:rsidRDefault="00971DF9" w:rsidP="006E6F1B">
      <w:pPr>
        <w:rPr>
          <w:b/>
        </w:rPr>
      </w:pPr>
      <w:r>
        <w:rPr>
          <w:b/>
        </w:rPr>
        <w:t>TEKS</w:t>
      </w:r>
    </w:p>
    <w:p w:rsidR="006E6F1B" w:rsidRPr="00971DF9" w:rsidRDefault="00971DF9" w:rsidP="006E6F1B">
      <w:pPr>
        <w:rPr>
          <w:b/>
        </w:rPr>
      </w:pPr>
      <w:r w:rsidRPr="00971DF9">
        <w:rPr>
          <w:u w:val="single"/>
        </w:rPr>
        <w:t>5</w:t>
      </w:r>
      <w:r w:rsidRPr="00971DF9">
        <w:rPr>
          <w:u w:val="single"/>
          <w:vertAlign w:val="superscript"/>
        </w:rPr>
        <w:t>th</w:t>
      </w:r>
      <w:r w:rsidRPr="00971DF9">
        <w:rPr>
          <w:b/>
          <w:u w:val="single"/>
        </w:rPr>
        <w:t xml:space="preserve"> </w:t>
      </w:r>
      <w:r w:rsidR="006E6F1B">
        <w:rPr>
          <w:u w:val="single"/>
        </w:rPr>
        <w:t>grade Fine Art</w:t>
      </w:r>
    </w:p>
    <w:p w:rsidR="006E6F1B" w:rsidRDefault="00971DF9" w:rsidP="00971DF9">
      <w:pPr>
        <w:pStyle w:val="ListParagraph"/>
        <w:numPr>
          <w:ilvl w:val="1"/>
          <w:numId w:val="5"/>
        </w:numPr>
      </w:pPr>
      <w:r>
        <w:t xml:space="preserve">Perception. The student develops and organizes ideas from the environment. </w:t>
      </w:r>
    </w:p>
    <w:p w:rsidR="00971DF9" w:rsidRDefault="00971DF9" w:rsidP="00081C70">
      <w:pPr>
        <w:pStyle w:val="ListParagraph"/>
      </w:pPr>
      <w:r>
        <w:t>5.1 a – communicate ideas about feelings, self, family, school, and community, using sensory knowledge and life experiences</w:t>
      </w:r>
    </w:p>
    <w:p w:rsidR="00081C70" w:rsidRDefault="00971DF9" w:rsidP="00971DF9">
      <w:r>
        <w:t xml:space="preserve">5.2 Creative expression. The student expresses ideas through original artworks, using a variety of media with </w:t>
      </w:r>
    </w:p>
    <w:p w:rsidR="00971DF9" w:rsidRDefault="00081C70" w:rsidP="00971DF9">
      <w:r>
        <w:tab/>
      </w:r>
      <w:proofErr w:type="gramStart"/>
      <w:r w:rsidR="00971DF9">
        <w:t>appropriate</w:t>
      </w:r>
      <w:proofErr w:type="gramEnd"/>
      <w:r w:rsidR="00971DF9">
        <w:t xml:space="preserve"> skill. </w:t>
      </w:r>
    </w:p>
    <w:p w:rsidR="00081C70" w:rsidRDefault="00081C70" w:rsidP="00971DF9">
      <w:r>
        <w:tab/>
        <w:t xml:space="preserve">5.2 a – combine information from direct observation, experience, and imagination to express ideas about </w:t>
      </w:r>
    </w:p>
    <w:p w:rsidR="00081C70" w:rsidRDefault="00081C70" w:rsidP="00081C70">
      <w:pPr>
        <w:ind w:firstLine="720"/>
      </w:pPr>
      <w:proofErr w:type="gramStart"/>
      <w:r>
        <w:t>self</w:t>
      </w:r>
      <w:proofErr w:type="gramEnd"/>
      <w:r>
        <w:t>, family, and community.</w:t>
      </w:r>
      <w:r>
        <w:tab/>
      </w:r>
    </w:p>
    <w:p w:rsidR="00081C70" w:rsidRDefault="00081C70" w:rsidP="00081C70">
      <w:pPr>
        <w:ind w:firstLine="720"/>
      </w:pPr>
      <w:r>
        <w:t xml:space="preserve">5.2 b – compare relationships between design and </w:t>
      </w:r>
      <w:proofErr w:type="spellStart"/>
      <w:r>
        <w:t>everday</w:t>
      </w:r>
      <w:proofErr w:type="spellEnd"/>
      <w:r>
        <w:t xml:space="preserve"> life</w:t>
      </w:r>
    </w:p>
    <w:p w:rsidR="00081C70" w:rsidRDefault="00081C70" w:rsidP="00081C70">
      <w:pPr>
        <w:ind w:left="720"/>
      </w:pPr>
      <w:r>
        <w:t xml:space="preserve">5.2 c – </w:t>
      </w:r>
      <w:proofErr w:type="gramStart"/>
      <w:r>
        <w:t>create</w:t>
      </w:r>
      <w:proofErr w:type="gramEnd"/>
      <w:r>
        <w:t xml:space="preserve"> original artworks and explore photographic imagery, using a variety of art materials and media appropriately. </w:t>
      </w:r>
    </w:p>
    <w:p w:rsidR="00081C70" w:rsidRDefault="00081C70" w:rsidP="00081C70">
      <w:r>
        <w:t>5.3 Historical/cultural heritage. The student demonstrates an understanding of art history and culture.</w:t>
      </w:r>
    </w:p>
    <w:p w:rsidR="00081C70" w:rsidRDefault="00081C70" w:rsidP="00081C70">
      <w:r>
        <w:tab/>
        <w:t>5.3 a – compare artworks from a national period</w:t>
      </w:r>
    </w:p>
    <w:p w:rsidR="00081C70" w:rsidRDefault="00081C70" w:rsidP="00081C70">
      <w:r>
        <w:tab/>
        <w:t>5.3 b – compare cultural themes honoring history and traditions in American artworks</w:t>
      </w:r>
    </w:p>
    <w:p w:rsidR="00081C70" w:rsidRDefault="00081C70" w:rsidP="00081C70">
      <w:r>
        <w:tab/>
        <w:t>5.3 c – identify the use of art skills in a variety of jobs</w:t>
      </w:r>
    </w:p>
    <w:p w:rsidR="00081C70" w:rsidRDefault="00081C70" w:rsidP="00081C70">
      <w:r>
        <w:t>5.4 Response/evaluation. The student makes informed judgments about artworks.</w:t>
      </w:r>
    </w:p>
    <w:p w:rsidR="00081C70" w:rsidRDefault="00081C70" w:rsidP="00081C70">
      <w:r>
        <w:tab/>
        <w:t>5.4 a – analyze personal artworks to interpret meaning</w:t>
      </w:r>
    </w:p>
    <w:p w:rsidR="00081C70" w:rsidRDefault="00081C70" w:rsidP="00081C70">
      <w:r>
        <w:tab/>
        <w:t>5.4 b – analyze original artworks, portfolios, and exhibitions by peers and others to form conclusions</w:t>
      </w:r>
    </w:p>
    <w:p w:rsidR="006E6F1B" w:rsidRDefault="006E6F1B" w:rsidP="006E6F1B">
      <w:pPr>
        <w:rPr>
          <w:u w:val="single"/>
        </w:rPr>
      </w:pPr>
    </w:p>
    <w:p w:rsidR="006E6F1B" w:rsidRPr="0036691C" w:rsidRDefault="00AC71A0" w:rsidP="006E6F1B">
      <w:pPr>
        <w:rPr>
          <w:u w:val="single"/>
        </w:rPr>
      </w:pPr>
      <w:r>
        <w:rPr>
          <w:u w:val="single"/>
        </w:rPr>
        <w:t>5</w:t>
      </w:r>
      <w:r w:rsidR="006E6F1B" w:rsidRPr="0036691C">
        <w:rPr>
          <w:u w:val="single"/>
          <w:vertAlign w:val="superscript"/>
        </w:rPr>
        <w:t>th</w:t>
      </w:r>
      <w:r w:rsidR="006E6F1B" w:rsidRPr="0036691C">
        <w:rPr>
          <w:u w:val="single"/>
        </w:rPr>
        <w:t xml:space="preserve"> grade Social Studies</w:t>
      </w:r>
    </w:p>
    <w:p w:rsidR="006E6F1B" w:rsidRDefault="00AC71A0" w:rsidP="00AC71A0">
      <w:pPr>
        <w:ind w:left="720" w:hanging="720"/>
      </w:pPr>
      <w:r>
        <w:t>5</w:t>
      </w:r>
      <w:r w:rsidR="006E6F1B">
        <w:t>.</w:t>
      </w:r>
      <w:r>
        <w:t>5</w:t>
      </w:r>
      <w:r w:rsidR="006E6F1B">
        <w:t xml:space="preserve"> (History)</w:t>
      </w:r>
      <w:r w:rsidR="006E6F1B">
        <w:tab/>
      </w:r>
      <w:proofErr w:type="gramStart"/>
      <w:r w:rsidR="006E6F1B">
        <w:t>The</w:t>
      </w:r>
      <w:proofErr w:type="gramEnd"/>
      <w:r w:rsidR="006E6F1B">
        <w:t xml:space="preserve"> student understand</w:t>
      </w:r>
      <w:r>
        <w:t>s</w:t>
      </w:r>
      <w:r w:rsidR="006E6F1B">
        <w:t xml:space="preserve"> </w:t>
      </w:r>
      <w:r>
        <w:t>important issues, events, and individuals in the United States during the 20</w:t>
      </w:r>
      <w:r w:rsidRPr="00AC71A0">
        <w:rPr>
          <w:vertAlign w:val="superscript"/>
        </w:rPr>
        <w:t>th</w:t>
      </w:r>
      <w:r>
        <w:t xml:space="preserve"> and 21</w:t>
      </w:r>
      <w:r w:rsidRPr="00AC71A0">
        <w:rPr>
          <w:vertAlign w:val="superscript"/>
        </w:rPr>
        <w:t>st</w:t>
      </w:r>
      <w:r>
        <w:t xml:space="preserve"> centuries. The student is expected to: </w:t>
      </w:r>
    </w:p>
    <w:p w:rsidR="006E6F1B" w:rsidRDefault="00AC71A0" w:rsidP="006E6F1B">
      <w:r>
        <w:tab/>
        <w:t>5.5</w:t>
      </w:r>
      <w:r w:rsidR="006E6F1B">
        <w:t xml:space="preserve"> </w:t>
      </w:r>
      <w:r>
        <w:t>a</w:t>
      </w:r>
      <w:r w:rsidR="006E6F1B">
        <w:t xml:space="preserve"> – </w:t>
      </w:r>
      <w:r>
        <w:t>analyze various issues and events of the 20</w:t>
      </w:r>
      <w:r w:rsidRPr="00AC71A0">
        <w:rPr>
          <w:vertAlign w:val="superscript"/>
        </w:rPr>
        <w:t>th</w:t>
      </w:r>
      <w:r>
        <w:t xml:space="preserve"> century such as the Great Depression</w:t>
      </w:r>
    </w:p>
    <w:p w:rsidR="006E6F1B" w:rsidRDefault="00AC71A0" w:rsidP="006E6F1B">
      <w:r>
        <w:t>5</w:t>
      </w:r>
      <w:r w:rsidR="006E6F1B">
        <w:t>.7 (Geography) The student understand the concepts of region</w:t>
      </w:r>
      <w:r>
        <w:t>s in the United States. The student is expected:</w:t>
      </w:r>
    </w:p>
    <w:p w:rsidR="006E6F1B" w:rsidRDefault="00AC71A0" w:rsidP="00AC71A0">
      <w:pPr>
        <w:ind w:left="720"/>
      </w:pPr>
      <w:r>
        <w:t>5</w:t>
      </w:r>
      <w:r w:rsidR="006E6F1B">
        <w:t xml:space="preserve">.7 </w:t>
      </w:r>
      <w:r>
        <w:t>a</w:t>
      </w:r>
      <w:r w:rsidR="006E6F1B">
        <w:t xml:space="preserve"> – describe a variety of </w:t>
      </w:r>
      <w:r>
        <w:t>in the United States such as political, population, and economic regions that result from patterns of human activity</w:t>
      </w:r>
    </w:p>
    <w:p w:rsidR="006E6F1B" w:rsidRDefault="00AC71A0" w:rsidP="006E6F1B">
      <w:r>
        <w:t>5</w:t>
      </w:r>
      <w:r w:rsidR="006E6F1B">
        <w:t>.1</w:t>
      </w:r>
      <w:r>
        <w:t>2</w:t>
      </w:r>
      <w:r w:rsidR="006E6F1B">
        <w:t xml:space="preserve"> (Economics) The student understands </w:t>
      </w:r>
      <w:r>
        <w:t>the impact of supply and demand</w:t>
      </w:r>
    </w:p>
    <w:p w:rsidR="006E6F1B" w:rsidRDefault="00AC71A0" w:rsidP="00AC71A0">
      <w:pPr>
        <w:ind w:left="720"/>
      </w:pPr>
      <w:r>
        <w:t>5.12 a – explain how supply and demand affects consumers in the United States</w:t>
      </w:r>
    </w:p>
    <w:p w:rsidR="00AC71A0" w:rsidRDefault="00AC71A0" w:rsidP="00AC71A0">
      <w:pPr>
        <w:ind w:left="720"/>
      </w:pPr>
      <w:r>
        <w:t>5.12 b – evaluate the effects of supply and demand on industry and agriculture</w:t>
      </w:r>
    </w:p>
    <w:p w:rsidR="00AC71A0" w:rsidRDefault="00AC71A0" w:rsidP="00AC71A0">
      <w:r>
        <w:t>5.13 (Economics) The student understands patterns of work and economic activities in the United States.</w:t>
      </w:r>
    </w:p>
    <w:p w:rsidR="00AC71A0" w:rsidRDefault="00AC71A0" w:rsidP="00AC71A0">
      <w:r>
        <w:tab/>
        <w:t>5.13 a – compare how people in different parts of the United States earn a living, past and present</w:t>
      </w:r>
    </w:p>
    <w:p w:rsidR="00AC71A0" w:rsidRDefault="00AC71A0" w:rsidP="00AC71A0">
      <w:r>
        <w:tab/>
        <w:t>5.13 c – analyze the effects of migration and limited resources on economic development and growth</w:t>
      </w:r>
    </w:p>
    <w:p w:rsidR="00AC71A0" w:rsidRDefault="00AC71A0" w:rsidP="00AC71A0">
      <w:r>
        <w:t>5</w:t>
      </w:r>
      <w:r w:rsidR="006E6F1B">
        <w:t>.2</w:t>
      </w:r>
      <w:r>
        <w:t>1</w:t>
      </w:r>
      <w:r w:rsidR="006E6F1B">
        <w:t xml:space="preserve"> (Culture) The student understands the </w:t>
      </w:r>
      <w:r>
        <w:t xml:space="preserve">relationship between the arts and the times during which they were </w:t>
      </w:r>
    </w:p>
    <w:p w:rsidR="006E6F1B" w:rsidRDefault="00AC71A0" w:rsidP="00AC71A0">
      <w:r>
        <w:tab/>
      </w:r>
      <w:proofErr w:type="gramStart"/>
      <w:r>
        <w:t>created</w:t>
      </w:r>
      <w:proofErr w:type="gramEnd"/>
      <w:r>
        <w:t>.</w:t>
      </w:r>
    </w:p>
    <w:p w:rsidR="006E6F1B" w:rsidRDefault="00C04BA2" w:rsidP="00C04BA2">
      <w:pPr>
        <w:ind w:left="720"/>
      </w:pPr>
      <w:r>
        <w:t>5.21 b</w:t>
      </w:r>
      <w:r w:rsidR="006E6F1B">
        <w:t xml:space="preserve"> – </w:t>
      </w:r>
      <w:r>
        <w:t>explain how examples of art, music, and literature reflect the times during which they were created.</w:t>
      </w:r>
    </w:p>
    <w:p w:rsidR="00C04BA2" w:rsidRDefault="00C04BA2" w:rsidP="00C04BA2">
      <w:pPr>
        <w:ind w:left="720"/>
      </w:pPr>
      <w:r>
        <w:lastRenderedPageBreak/>
        <w:t>5</w:t>
      </w:r>
      <w:r w:rsidR="006E6F1B">
        <w:t>.2</w:t>
      </w:r>
      <w:r>
        <w:t xml:space="preserve">2 (Culture) </w:t>
      </w:r>
      <w:proofErr w:type="gramStart"/>
      <w:r>
        <w:t>The</w:t>
      </w:r>
      <w:proofErr w:type="gramEnd"/>
      <w:r>
        <w:t xml:space="preserve"> student understand the contributions of people of various racial, ethnic, and religious groups in the United States.</w:t>
      </w:r>
    </w:p>
    <w:p w:rsidR="00C04BA2" w:rsidRDefault="00C04BA2" w:rsidP="00C04BA2">
      <w:pPr>
        <w:ind w:left="720"/>
      </w:pPr>
      <w:r>
        <w:t>5.22 b – describe customs and traditions of various racial, ethnic, and religious groups to our national identity.</w:t>
      </w:r>
    </w:p>
    <w:p w:rsidR="006E6F1B" w:rsidRDefault="006E6F1B" w:rsidP="006E6F1B"/>
    <w:p w:rsidR="006E6F1B" w:rsidRDefault="00C04BA2" w:rsidP="006E6F1B">
      <w:pPr>
        <w:rPr>
          <w:u w:val="single"/>
        </w:rPr>
      </w:pPr>
      <w:r>
        <w:rPr>
          <w:u w:val="single"/>
        </w:rPr>
        <w:t>8</w:t>
      </w:r>
      <w:r w:rsidRPr="00C04BA2">
        <w:rPr>
          <w:u w:val="single"/>
          <w:vertAlign w:val="superscript"/>
        </w:rPr>
        <w:t>th</w:t>
      </w:r>
      <w:r>
        <w:rPr>
          <w:u w:val="single"/>
        </w:rPr>
        <w:t xml:space="preserve"> </w:t>
      </w:r>
      <w:r w:rsidR="006E6F1B">
        <w:rPr>
          <w:u w:val="single"/>
        </w:rPr>
        <w:t>grade Fine Art</w:t>
      </w:r>
    </w:p>
    <w:p w:rsidR="0054246E" w:rsidRDefault="0054246E" w:rsidP="00F44FBC">
      <w:r>
        <w:t>8.1 Perception. The student develops and organizes ideas from the environment.</w:t>
      </w:r>
    </w:p>
    <w:p w:rsidR="0054246E" w:rsidRDefault="0054246E" w:rsidP="00F44FBC">
      <w:r>
        <w:tab/>
        <w:t>8.1 a – illustrate ideas from direct observation and personal experiences incl. school and community</w:t>
      </w:r>
    </w:p>
    <w:p w:rsidR="0054246E" w:rsidRDefault="0054246E" w:rsidP="00F44FBC">
      <w:r>
        <w:tab/>
        <w:t xml:space="preserve">8.1 b – define a variety of concepts directly related to the art elements and principals, using vocabulary </w:t>
      </w:r>
    </w:p>
    <w:p w:rsidR="0054246E" w:rsidRDefault="0054246E" w:rsidP="00F44FBC">
      <w:r>
        <w:tab/>
      </w:r>
      <w:proofErr w:type="gramStart"/>
      <w:r>
        <w:t>accurately</w:t>
      </w:r>
      <w:proofErr w:type="gramEnd"/>
      <w:r>
        <w:t xml:space="preserve">. </w:t>
      </w:r>
    </w:p>
    <w:p w:rsidR="0054246E" w:rsidRDefault="0054246E" w:rsidP="00F44FBC">
      <w:r>
        <w:t>8.2 Creative expression. The student expresses ideas through original artworks.</w:t>
      </w:r>
    </w:p>
    <w:p w:rsidR="0054246E" w:rsidRDefault="0054246E" w:rsidP="00F44FBC">
      <w:r>
        <w:tab/>
        <w:t>8.2 a – create artworks integrating themes found through direct observation, personal experiences</w:t>
      </w:r>
    </w:p>
    <w:p w:rsidR="0054246E" w:rsidRDefault="0054246E" w:rsidP="00F44FBC">
      <w:r>
        <w:tab/>
        <w:t xml:space="preserve">8.2 b – apply design skills to communicate effectively ideas and thoughts in </w:t>
      </w:r>
      <w:proofErr w:type="spellStart"/>
      <w:r>
        <w:t>every day</w:t>
      </w:r>
      <w:proofErr w:type="spellEnd"/>
      <w:r>
        <w:t xml:space="preserve"> life</w:t>
      </w:r>
    </w:p>
    <w:p w:rsidR="00F44FBC" w:rsidRDefault="00F44FBC" w:rsidP="00F44FBC">
      <w:pPr>
        <w:rPr>
          <w:szCs w:val="20"/>
        </w:rPr>
      </w:pPr>
      <w:r>
        <w:t xml:space="preserve">8.3 </w:t>
      </w:r>
      <w:r w:rsidRPr="00F44FBC">
        <w:rPr>
          <w:bCs/>
          <w:szCs w:val="20"/>
        </w:rPr>
        <w:t>Historical/cultural heritage.</w:t>
      </w:r>
      <w:r w:rsidRPr="00F44FBC">
        <w:rPr>
          <w:szCs w:val="20"/>
        </w:rPr>
        <w:t xml:space="preserve"> The student demonstrates an understanding of art history and culture as records </w:t>
      </w:r>
    </w:p>
    <w:p w:rsidR="006E6F1B" w:rsidRDefault="00F44FBC" w:rsidP="00F44FBC">
      <w:pPr>
        <w:rPr>
          <w:szCs w:val="20"/>
        </w:rPr>
      </w:pPr>
      <w:r>
        <w:rPr>
          <w:szCs w:val="20"/>
        </w:rPr>
        <w:tab/>
      </w:r>
      <w:proofErr w:type="gramStart"/>
      <w:r w:rsidRPr="00F44FBC">
        <w:rPr>
          <w:szCs w:val="20"/>
        </w:rPr>
        <w:t>of</w:t>
      </w:r>
      <w:proofErr w:type="gramEnd"/>
      <w:r w:rsidRPr="00F44FBC">
        <w:rPr>
          <w:szCs w:val="20"/>
        </w:rPr>
        <w:t xml:space="preserve"> human achievement. </w:t>
      </w:r>
    </w:p>
    <w:p w:rsidR="00F44FBC" w:rsidRDefault="00F44FBC" w:rsidP="00F44FBC">
      <w:pPr>
        <w:pStyle w:val="NoSpacing"/>
        <w:ind w:left="720"/>
        <w:rPr>
          <w:rFonts w:ascii="Times New Roman" w:hAnsi="Times New Roman" w:cs="Times New Roman"/>
          <w:sz w:val="24"/>
        </w:rPr>
      </w:pPr>
      <w:r w:rsidRPr="00F44FBC">
        <w:rPr>
          <w:rFonts w:ascii="Times New Roman" w:hAnsi="Times New Roman" w:cs="Times New Roman"/>
          <w:sz w:val="24"/>
          <w:szCs w:val="24"/>
        </w:rPr>
        <w:t>8.3 b - identify</w:t>
      </w:r>
      <w:r w:rsidRPr="00F44FBC">
        <w:rPr>
          <w:rFonts w:ascii="Times New Roman" w:hAnsi="Times New Roman" w:cs="Times New Roman"/>
          <w:sz w:val="24"/>
        </w:rPr>
        <w:t xml:space="preserve"> cultural ideas expressed in artworks relating to social, political, and environmental themes</w:t>
      </w:r>
    </w:p>
    <w:p w:rsidR="00F44FBC" w:rsidRDefault="00F44FBC" w:rsidP="00F44FBC">
      <w:pPr>
        <w:pStyle w:val="NoSpacing"/>
        <w:ind w:left="720"/>
        <w:rPr>
          <w:rFonts w:ascii="Times New Roman" w:hAnsi="Times New Roman" w:cs="Times New Roman"/>
          <w:sz w:val="24"/>
        </w:rPr>
      </w:pPr>
      <w:r>
        <w:rPr>
          <w:rFonts w:ascii="Times New Roman" w:hAnsi="Times New Roman" w:cs="Times New Roman"/>
          <w:sz w:val="24"/>
        </w:rPr>
        <w:t>8.3 c – survey career and avocational opportunities in art</w:t>
      </w:r>
    </w:p>
    <w:p w:rsidR="0054246E" w:rsidRDefault="00F44FBC" w:rsidP="0054246E">
      <w:pPr>
        <w:pStyle w:val="NoSpacing"/>
        <w:rPr>
          <w:rFonts w:ascii="Times New Roman" w:hAnsi="Times New Roman" w:cs="Times New Roman"/>
          <w:sz w:val="24"/>
        </w:rPr>
      </w:pPr>
      <w:r>
        <w:rPr>
          <w:rFonts w:ascii="Times New Roman" w:hAnsi="Times New Roman" w:cs="Times New Roman"/>
          <w:sz w:val="24"/>
        </w:rPr>
        <w:t xml:space="preserve">8.4 Response/evaluation. The student makes informed judgments about personal artworks and artworks from </w:t>
      </w:r>
    </w:p>
    <w:p w:rsidR="00F44FBC" w:rsidRDefault="0054246E" w:rsidP="0054246E">
      <w:pPr>
        <w:pStyle w:val="NoSpacing"/>
        <w:rPr>
          <w:rFonts w:ascii="Times New Roman" w:hAnsi="Times New Roman" w:cs="Times New Roman"/>
          <w:sz w:val="24"/>
        </w:rPr>
      </w:pPr>
      <w:r>
        <w:rPr>
          <w:rFonts w:ascii="Times New Roman" w:hAnsi="Times New Roman" w:cs="Times New Roman"/>
          <w:sz w:val="24"/>
        </w:rPr>
        <w:tab/>
      </w:r>
      <w:proofErr w:type="gramStart"/>
      <w:r w:rsidR="00F44FBC">
        <w:rPr>
          <w:rFonts w:ascii="Times New Roman" w:hAnsi="Times New Roman" w:cs="Times New Roman"/>
          <w:sz w:val="24"/>
        </w:rPr>
        <w:t>others</w:t>
      </w:r>
      <w:proofErr w:type="gramEnd"/>
      <w:r w:rsidR="00F44FBC">
        <w:rPr>
          <w:rFonts w:ascii="Times New Roman" w:hAnsi="Times New Roman" w:cs="Times New Roman"/>
          <w:sz w:val="24"/>
        </w:rPr>
        <w:t>.</w:t>
      </w:r>
    </w:p>
    <w:p w:rsidR="00F44FBC" w:rsidRDefault="00F44FBC" w:rsidP="00F44FBC">
      <w:pPr>
        <w:pStyle w:val="NoSpacing"/>
        <w:rPr>
          <w:rFonts w:ascii="Times New Roman" w:hAnsi="Times New Roman" w:cs="Times New Roman"/>
          <w:sz w:val="24"/>
        </w:rPr>
      </w:pPr>
      <w:r>
        <w:rPr>
          <w:rFonts w:ascii="Times New Roman" w:hAnsi="Times New Roman" w:cs="Times New Roman"/>
          <w:sz w:val="24"/>
        </w:rPr>
        <w:tab/>
        <w:t>8.4 a – analyze with teacher or peers personal artworks in progress</w:t>
      </w:r>
    </w:p>
    <w:p w:rsidR="00F44FBC" w:rsidRPr="00F44FBC" w:rsidRDefault="00F44FBC" w:rsidP="00F44FBC">
      <w:pPr>
        <w:pStyle w:val="NoSpacing"/>
        <w:rPr>
          <w:rFonts w:ascii="Times New Roman" w:hAnsi="Times New Roman" w:cs="Times New Roman"/>
          <w:sz w:val="24"/>
        </w:rPr>
      </w:pPr>
      <w:r>
        <w:rPr>
          <w:rFonts w:ascii="Times New Roman" w:hAnsi="Times New Roman" w:cs="Times New Roman"/>
          <w:sz w:val="24"/>
        </w:rPr>
        <w:tab/>
        <w:t>8.4 b – analyze original artworks and exhibitions</w:t>
      </w:r>
    </w:p>
    <w:p w:rsidR="00F44FBC" w:rsidRDefault="00F44FBC" w:rsidP="006E6F1B">
      <w:pPr>
        <w:rPr>
          <w:u w:val="single"/>
        </w:rPr>
      </w:pPr>
    </w:p>
    <w:p w:rsidR="006E6F1B" w:rsidRPr="00380D45" w:rsidRDefault="006E6F1B" w:rsidP="006E6F1B">
      <w:pPr>
        <w:rPr>
          <w:b/>
        </w:rPr>
      </w:pPr>
      <w:r w:rsidRPr="00380D45">
        <w:rPr>
          <w:b/>
        </w:rPr>
        <w:t>Duration</w:t>
      </w:r>
    </w:p>
    <w:p w:rsidR="006E6F1B" w:rsidRDefault="006E6F1B" w:rsidP="006E6F1B">
      <w:r>
        <w:t>One to two hours</w:t>
      </w:r>
    </w:p>
    <w:p w:rsidR="006E6F1B" w:rsidRDefault="006E6F1B" w:rsidP="006E6F1B"/>
    <w:p w:rsidR="006E6F1B" w:rsidRPr="00380D45" w:rsidRDefault="006E6F1B" w:rsidP="006E6F1B">
      <w:pPr>
        <w:rPr>
          <w:b/>
        </w:rPr>
      </w:pPr>
      <w:r w:rsidRPr="00380D45">
        <w:rPr>
          <w:b/>
        </w:rPr>
        <w:t>Includes</w:t>
      </w:r>
    </w:p>
    <w:p w:rsidR="00F44FBC" w:rsidRDefault="00F44FBC" w:rsidP="006E6F1B">
      <w:r>
        <w:t>Slideshow (PowerPoint) from presenter</w:t>
      </w:r>
    </w:p>
    <w:p w:rsidR="006E6F1B" w:rsidRDefault="006E6F1B" w:rsidP="006E6F1B">
      <w:r>
        <w:t>Handouts &amp; lesson plans for teachers</w:t>
      </w:r>
    </w:p>
    <w:p w:rsidR="00F44FBC" w:rsidRDefault="00F44FBC" w:rsidP="006E6F1B">
      <w:r>
        <w:t>Historical artifacts relating to presentation that students can examine, touch, and discuss</w:t>
      </w:r>
    </w:p>
    <w:p w:rsidR="006E6F1B" w:rsidRDefault="00F44FBC" w:rsidP="006E6F1B">
      <w:r>
        <w:t xml:space="preserve">Art supplies: </w:t>
      </w:r>
      <w:r w:rsidR="006E6F1B">
        <w:t>Paper</w:t>
      </w:r>
      <w:r>
        <w:t>, c</w:t>
      </w:r>
      <w:r w:rsidR="006E6F1B">
        <w:t>rayons, colored pencils, oil pastels</w:t>
      </w:r>
    </w:p>
    <w:p w:rsidR="006E6F1B" w:rsidRPr="00380D45" w:rsidRDefault="006E6F1B" w:rsidP="006E6F1B">
      <w:pPr>
        <w:rPr>
          <w:b/>
        </w:rPr>
      </w:pPr>
      <w:r>
        <w:br/>
      </w:r>
      <w:r w:rsidRPr="00380D45">
        <w:rPr>
          <w:b/>
        </w:rPr>
        <w:t>Needs</w:t>
      </w:r>
    </w:p>
    <w:p w:rsidR="006E6F1B" w:rsidRDefault="006E6F1B" w:rsidP="006E6F1B">
      <w:r>
        <w:t>Projector for Power Point Presentation (I will bring my own equipment if necessary)</w:t>
      </w:r>
    </w:p>
    <w:p w:rsidR="006E6F1B" w:rsidRDefault="006E6F1B" w:rsidP="006E6F1B">
      <w:pPr>
        <w:rPr>
          <w:b/>
        </w:rPr>
      </w:pPr>
    </w:p>
    <w:p w:rsidR="006E6F1B" w:rsidRPr="00380D45" w:rsidRDefault="006E6F1B" w:rsidP="006E6F1B">
      <w:pPr>
        <w:rPr>
          <w:b/>
        </w:rPr>
      </w:pPr>
      <w:r w:rsidRPr="00380D45">
        <w:rPr>
          <w:b/>
        </w:rPr>
        <w:t>Venues</w:t>
      </w:r>
    </w:p>
    <w:p w:rsidR="006E6F1B" w:rsidRDefault="006E6F1B" w:rsidP="006E6F1B">
      <w:r>
        <w:t xml:space="preserve">In school: in class and in auditoriums </w:t>
      </w:r>
    </w:p>
    <w:p w:rsidR="006E6F1B" w:rsidRDefault="006E6F1B" w:rsidP="006E6F1B">
      <w:r>
        <w:t xml:space="preserve">After school programs </w:t>
      </w:r>
    </w:p>
    <w:p w:rsidR="006E6F1B" w:rsidRDefault="006E6F1B" w:rsidP="006E6F1B"/>
    <w:p w:rsidR="006E6F1B" w:rsidRPr="00380D45" w:rsidRDefault="006E6F1B" w:rsidP="006E6F1B">
      <w:pPr>
        <w:rPr>
          <w:b/>
        </w:rPr>
      </w:pPr>
      <w:r w:rsidRPr="00380D45">
        <w:rPr>
          <w:b/>
        </w:rPr>
        <w:t>Cost</w:t>
      </w:r>
    </w:p>
    <w:p w:rsidR="006E6F1B" w:rsidRDefault="006E6F1B" w:rsidP="006E6F1B">
      <w:pPr>
        <w:numPr>
          <w:ilvl w:val="0"/>
          <w:numId w:val="2"/>
        </w:numPr>
      </w:pPr>
      <w:r>
        <w:t>For small g</w:t>
      </w:r>
      <w:r w:rsidR="00106392">
        <w:t>roups (up to 50 students) - $2</w:t>
      </w:r>
      <w:r w:rsidR="00AB6A2F">
        <w:t>25</w:t>
      </w:r>
      <w:r>
        <w:t>.00, $</w:t>
      </w:r>
      <w:r w:rsidR="00AB6A2F">
        <w:t>8</w:t>
      </w:r>
      <w:bookmarkStart w:id="0" w:name="_GoBack"/>
      <w:bookmarkEnd w:id="0"/>
      <w:r>
        <w:t>5 for additional presentations booked back-to-back on the same day</w:t>
      </w:r>
    </w:p>
    <w:p w:rsidR="006E6F1B" w:rsidRDefault="006E6F1B" w:rsidP="006E6F1B"/>
    <w:p w:rsidR="006E6F1B" w:rsidRDefault="006E6F1B" w:rsidP="006E6F1B"/>
    <w:p w:rsidR="006E6F1B" w:rsidRPr="006E6F1B" w:rsidRDefault="006E6F1B" w:rsidP="006E6F1B"/>
    <w:p w:rsidR="006E6F1B" w:rsidRDefault="006E6F1B" w:rsidP="006E6F1B">
      <w:pPr>
        <w:pStyle w:val="NoSpacing"/>
      </w:pPr>
    </w:p>
    <w:sectPr w:rsidR="006E6F1B" w:rsidSect="006E6F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Garamond Pro">
    <w:altName w:val="Times New Roman"/>
    <w:panose1 w:val="00000000000000000000"/>
    <w:charset w:val="00"/>
    <w:family w:val="roman"/>
    <w:notTrueType/>
    <w:pitch w:val="variable"/>
    <w:sig w:usb0="0000008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248DF"/>
    <w:multiLevelType w:val="multilevel"/>
    <w:tmpl w:val="8044495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0C37118"/>
    <w:multiLevelType w:val="hybridMultilevel"/>
    <w:tmpl w:val="EE30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AD0DA9"/>
    <w:multiLevelType w:val="multilevel"/>
    <w:tmpl w:val="9CC012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01E37ED"/>
    <w:multiLevelType w:val="hybridMultilevel"/>
    <w:tmpl w:val="5F4AE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736489E"/>
    <w:multiLevelType w:val="multilevel"/>
    <w:tmpl w:val="1D4C6A7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1B"/>
    <w:rsid w:val="00081C70"/>
    <w:rsid w:val="00106392"/>
    <w:rsid w:val="0054246E"/>
    <w:rsid w:val="006E6F1B"/>
    <w:rsid w:val="00971DF9"/>
    <w:rsid w:val="00AB6A2F"/>
    <w:rsid w:val="00AC71A0"/>
    <w:rsid w:val="00BC3E37"/>
    <w:rsid w:val="00C04BA2"/>
    <w:rsid w:val="00D930E5"/>
    <w:rsid w:val="00F44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F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6F1B"/>
    <w:pPr>
      <w:spacing w:after="0" w:line="240" w:lineRule="auto"/>
    </w:pPr>
  </w:style>
  <w:style w:type="character" w:styleId="Hyperlink">
    <w:name w:val="Hyperlink"/>
    <w:rsid w:val="006E6F1B"/>
    <w:rPr>
      <w:color w:val="0000FF"/>
      <w:u w:val="single"/>
    </w:rPr>
  </w:style>
  <w:style w:type="paragraph" w:styleId="ListParagraph">
    <w:name w:val="List Paragraph"/>
    <w:basedOn w:val="Normal"/>
    <w:uiPriority w:val="34"/>
    <w:qFormat/>
    <w:rsid w:val="00AC71A0"/>
    <w:pPr>
      <w:ind w:left="720"/>
      <w:contextualSpacing/>
    </w:pPr>
  </w:style>
  <w:style w:type="paragraph" w:styleId="BalloonText">
    <w:name w:val="Balloon Text"/>
    <w:basedOn w:val="Normal"/>
    <w:link w:val="BalloonTextChar"/>
    <w:uiPriority w:val="99"/>
    <w:semiHidden/>
    <w:unhideWhenUsed/>
    <w:rsid w:val="00106392"/>
    <w:rPr>
      <w:rFonts w:ascii="Tahoma" w:hAnsi="Tahoma" w:cs="Tahoma"/>
      <w:sz w:val="16"/>
      <w:szCs w:val="16"/>
    </w:rPr>
  </w:style>
  <w:style w:type="character" w:customStyle="1" w:styleId="BalloonTextChar">
    <w:name w:val="Balloon Text Char"/>
    <w:basedOn w:val="DefaultParagraphFont"/>
    <w:link w:val="BalloonText"/>
    <w:uiPriority w:val="99"/>
    <w:semiHidden/>
    <w:rsid w:val="0010639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F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6F1B"/>
    <w:pPr>
      <w:spacing w:after="0" w:line="240" w:lineRule="auto"/>
    </w:pPr>
  </w:style>
  <w:style w:type="character" w:styleId="Hyperlink">
    <w:name w:val="Hyperlink"/>
    <w:rsid w:val="006E6F1B"/>
    <w:rPr>
      <w:color w:val="0000FF"/>
      <w:u w:val="single"/>
    </w:rPr>
  </w:style>
  <w:style w:type="paragraph" w:styleId="ListParagraph">
    <w:name w:val="List Paragraph"/>
    <w:basedOn w:val="Normal"/>
    <w:uiPriority w:val="34"/>
    <w:qFormat/>
    <w:rsid w:val="00AC71A0"/>
    <w:pPr>
      <w:ind w:left="720"/>
      <w:contextualSpacing/>
    </w:pPr>
  </w:style>
  <w:style w:type="paragraph" w:styleId="BalloonText">
    <w:name w:val="Balloon Text"/>
    <w:basedOn w:val="Normal"/>
    <w:link w:val="BalloonTextChar"/>
    <w:uiPriority w:val="99"/>
    <w:semiHidden/>
    <w:unhideWhenUsed/>
    <w:rsid w:val="00106392"/>
    <w:rPr>
      <w:rFonts w:ascii="Tahoma" w:hAnsi="Tahoma" w:cs="Tahoma"/>
      <w:sz w:val="16"/>
      <w:szCs w:val="16"/>
    </w:rPr>
  </w:style>
  <w:style w:type="character" w:customStyle="1" w:styleId="BalloonTextChar">
    <w:name w:val="Balloon Text Char"/>
    <w:basedOn w:val="DefaultParagraphFont"/>
    <w:link w:val="BalloonText"/>
    <w:uiPriority w:val="99"/>
    <w:semiHidden/>
    <w:rsid w:val="001063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edriverhistori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Dana</cp:lastModifiedBy>
  <cp:revision>2</cp:revision>
  <dcterms:created xsi:type="dcterms:W3CDTF">2014-11-17T16:04:00Z</dcterms:created>
  <dcterms:modified xsi:type="dcterms:W3CDTF">2014-11-17T16:04:00Z</dcterms:modified>
</cp:coreProperties>
</file>